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8B2BB4" w14:textId="77777777" w:rsidR="00AD1AEC" w:rsidRPr="00AD1AEC" w:rsidRDefault="00AD1AEC" w:rsidP="00AD1AEC">
      <w:pPr>
        <w:jc w:val="center"/>
        <w:rPr>
          <w:b/>
          <w:sz w:val="28"/>
          <w:szCs w:val="28"/>
        </w:rPr>
      </w:pPr>
      <w:r w:rsidRPr="00AD1AEC">
        <w:rPr>
          <w:b/>
          <w:sz w:val="28"/>
          <w:szCs w:val="28"/>
        </w:rPr>
        <w:t>Příloha č. 3</w:t>
      </w:r>
    </w:p>
    <w:p w14:paraId="528B2BB5" w14:textId="77777777" w:rsidR="00AD1AEC" w:rsidRDefault="00AD1AEC" w:rsidP="00AD1AEC">
      <w:pPr>
        <w:jc w:val="center"/>
        <w:rPr>
          <w:u w:val="single"/>
        </w:rPr>
      </w:pPr>
    </w:p>
    <w:p w14:paraId="528B2BB6" w14:textId="77777777" w:rsidR="00AD1AEC" w:rsidRPr="00AD1AEC" w:rsidRDefault="00AD1AEC" w:rsidP="00AD1AEC">
      <w:pPr>
        <w:jc w:val="center"/>
        <w:rPr>
          <w:sz w:val="24"/>
          <w:u w:val="single"/>
        </w:rPr>
      </w:pPr>
      <w:r w:rsidRPr="00AD1AEC">
        <w:rPr>
          <w:sz w:val="24"/>
          <w:u w:val="single"/>
        </w:rPr>
        <w:t>Povolení</w:t>
      </w:r>
    </w:p>
    <w:p w14:paraId="528B2BB7" w14:textId="77777777" w:rsidR="00AD1AEC" w:rsidRDefault="00AD1AEC" w:rsidP="00AD1AEC">
      <w:pPr>
        <w:spacing w:before="0" w:after="0"/>
        <w:jc w:val="left"/>
      </w:pPr>
    </w:p>
    <w:p w14:paraId="282F0330" w14:textId="241492A1" w:rsidR="00063A8F" w:rsidRDefault="00063A8F" w:rsidP="00063A8F">
      <w:pPr>
        <w:pStyle w:val="Odstavecseseznamem"/>
        <w:numPr>
          <w:ilvl w:val="0"/>
          <w:numId w:val="1"/>
        </w:numPr>
      </w:pPr>
      <w:r>
        <w:t xml:space="preserve">stavební povolení č.j.: 5356/VYS/18/DIHE na stavbu </w:t>
      </w:r>
      <w:r>
        <w:rPr>
          <w:i/>
        </w:rPr>
        <w:t>Ekologizace kontejnerového terminálu a úpravy vlečkových kolejí, 3. stavba v areálu společnosti České přístavy, a.s., Mělník“,</w:t>
      </w:r>
      <w:r>
        <w:t xml:space="preserve"> vydané odborem výstavby, Městský úřad Mělník, dne 28.8.2018</w:t>
      </w:r>
    </w:p>
    <w:p w14:paraId="4E5292FF" w14:textId="0C418596" w:rsidR="00063A8F" w:rsidRDefault="00063A8F" w:rsidP="00063A8F">
      <w:pPr>
        <w:pStyle w:val="Odstavecseseznamem"/>
        <w:numPr>
          <w:ilvl w:val="0"/>
          <w:numId w:val="1"/>
        </w:numPr>
      </w:pPr>
      <w:r>
        <w:t xml:space="preserve">stavební povolení č.j.: 4208/ZP/18/MASL na stavbu vodního díla </w:t>
      </w:r>
      <w:r>
        <w:rPr>
          <w:i/>
        </w:rPr>
        <w:t>Ekologizace kontejnerového terminálu a úpravy vlečkových kolejí v přístavu Mělník, 3. stavba,</w:t>
      </w:r>
      <w:r>
        <w:t xml:space="preserve"> vydané odborem životního prostředí a zemědělství, Městský úřad Mělník, dne 23.8.2018</w:t>
      </w:r>
    </w:p>
    <w:p w14:paraId="0CABE59F" w14:textId="3749B1D1" w:rsidR="00063A8F" w:rsidRDefault="00063A8F" w:rsidP="00063A8F">
      <w:pPr>
        <w:pStyle w:val="Odstavecseseznamem"/>
        <w:numPr>
          <w:ilvl w:val="0"/>
          <w:numId w:val="1"/>
        </w:numPr>
      </w:pPr>
      <w:r>
        <w:t>stavební povolení č.j.: DUCR-38720/18/</w:t>
      </w:r>
      <w:proofErr w:type="spellStart"/>
      <w:r>
        <w:t>Ce</w:t>
      </w:r>
      <w:proofErr w:type="spellEnd"/>
      <w:r>
        <w:t xml:space="preserve"> pro stavbu: </w:t>
      </w:r>
      <w:r w:rsidRPr="00DC0F5F">
        <w:rPr>
          <w:i/>
        </w:rPr>
        <w:t>Mělník „</w:t>
      </w:r>
      <w:r>
        <w:rPr>
          <w:i/>
        </w:rPr>
        <w:t>Ekologizace kontejnerového terminálu a úpravy vlečkových kolejí v přístavu Mělník – 3. stavba</w:t>
      </w:r>
      <w:r w:rsidRPr="00DC0F5F">
        <w:rPr>
          <w:i/>
        </w:rPr>
        <w:t>“</w:t>
      </w:r>
      <w:r>
        <w:t xml:space="preserve">, vydané Drážním úřadem, sekce stavební, územní odbor Praha, ze dne 30. července 2018 </w:t>
      </w:r>
      <w:r w:rsidRPr="00AD1AEC">
        <w:t xml:space="preserve"> </w:t>
      </w:r>
    </w:p>
    <w:p w14:paraId="60F4BCFA" w14:textId="508E9656" w:rsidR="009D5E3A" w:rsidRDefault="009D5E3A" w:rsidP="009D5E3A">
      <w:pPr>
        <w:pStyle w:val="Odstavecseseznamem"/>
        <w:numPr>
          <w:ilvl w:val="0"/>
          <w:numId w:val="1"/>
        </w:numPr>
      </w:pPr>
      <w:r>
        <w:t xml:space="preserve">povolení č.j.: 4213/ZP/18/MASL k vypouštění </w:t>
      </w:r>
      <w:r>
        <w:rPr>
          <w:i/>
          <w:iCs/>
        </w:rPr>
        <w:t>dešťových vod do vodního toku Labe</w:t>
      </w:r>
      <w:r>
        <w:rPr>
          <w:i/>
        </w:rPr>
        <w:t>,</w:t>
      </w:r>
      <w:r>
        <w:t xml:space="preserve"> vydané odborem životního prostředí a zemědělství, Městský úřad Mělník, dne 23.8.2018</w:t>
      </w:r>
    </w:p>
    <w:p w14:paraId="3798FEBA" w14:textId="6BBACC3B" w:rsidR="00E525A2" w:rsidRDefault="00E525A2" w:rsidP="00306157">
      <w:pPr>
        <w:pStyle w:val="Odstavecseseznamem"/>
        <w:numPr>
          <w:ilvl w:val="0"/>
          <w:numId w:val="1"/>
        </w:numPr>
      </w:pPr>
      <w:r>
        <w:t xml:space="preserve">rozhodnutí </w:t>
      </w:r>
      <w:proofErr w:type="gramStart"/>
      <w:r>
        <w:t>č.j.</w:t>
      </w:r>
      <w:proofErr w:type="gramEnd"/>
      <w:r>
        <w:t>: 6595/VYS/19/DIHE</w:t>
      </w:r>
      <w:r w:rsidR="00306157">
        <w:t xml:space="preserve"> –</w:t>
      </w:r>
      <w:r>
        <w:t xml:space="preserve"> změna stavby před jejím dokončením</w:t>
      </w:r>
      <w:r w:rsidR="00306157">
        <w:t xml:space="preserve">, na stavbu </w:t>
      </w:r>
      <w:r>
        <w:t xml:space="preserve"> </w:t>
      </w:r>
      <w:r w:rsidRPr="00306157">
        <w:rPr>
          <w:i/>
        </w:rPr>
        <w:t>Ekologizace kontejnerového terminálu a úpravy vlečkových kolejí</w:t>
      </w:r>
      <w:r w:rsidR="00306157">
        <w:rPr>
          <w:i/>
        </w:rPr>
        <w:t xml:space="preserve"> v přístavu Mělník</w:t>
      </w:r>
      <w:r w:rsidRPr="00306157">
        <w:rPr>
          <w:i/>
        </w:rPr>
        <w:t>, 3. stavba v areálu společnosti České přístavy, a.s., Mělník“,</w:t>
      </w:r>
      <w:r>
        <w:t xml:space="preserve"> vydané odborem výstavby, Městský úřad Mělník, dne 28.8.2019</w:t>
      </w:r>
    </w:p>
    <w:p w14:paraId="528B2BB8" w14:textId="72DF118F" w:rsidR="00AD1AEC" w:rsidRDefault="00AD1AEC" w:rsidP="00AD1AEC">
      <w:pPr>
        <w:pStyle w:val="Odstavecseseznamem"/>
        <w:numPr>
          <w:ilvl w:val="0"/>
          <w:numId w:val="1"/>
        </w:numPr>
      </w:pPr>
      <w:r>
        <w:t xml:space="preserve">územní rozhodnutí </w:t>
      </w:r>
      <w:proofErr w:type="spellStart"/>
      <w:r>
        <w:t>č.j</w:t>
      </w:r>
      <w:proofErr w:type="spellEnd"/>
      <w:r w:rsidR="003B0BD3">
        <w:t xml:space="preserve"> </w:t>
      </w:r>
      <w:r w:rsidR="0068178A">
        <w:t>4369</w:t>
      </w:r>
      <w:r>
        <w:t>/</w:t>
      </w:r>
      <w:proofErr w:type="spellStart"/>
      <w:r>
        <w:t>VYS</w:t>
      </w:r>
      <w:proofErr w:type="spellEnd"/>
      <w:r>
        <w:t>/17/</w:t>
      </w:r>
      <w:proofErr w:type="spellStart"/>
      <w:r w:rsidR="0068178A">
        <w:t>HETE</w:t>
      </w:r>
      <w:proofErr w:type="spellEnd"/>
      <w:r>
        <w:t xml:space="preserve"> – rozhodnutí o umístění stavby </w:t>
      </w:r>
      <w:r w:rsidRPr="00AD1AEC">
        <w:rPr>
          <w:i/>
        </w:rPr>
        <w:t>„</w:t>
      </w:r>
      <w:r w:rsidR="0068178A">
        <w:rPr>
          <w:i/>
        </w:rPr>
        <w:t>Ekologizace kontejnerového terminálu a úpravy vlečkových kolejí v přístavu Mělník,3. Stavba</w:t>
      </w:r>
      <w:r w:rsidRPr="00AD1AEC">
        <w:rPr>
          <w:i/>
        </w:rPr>
        <w:t>“</w:t>
      </w:r>
      <w:r w:rsidRPr="00AD1AEC">
        <w:t>, vydané odborem výstavby a rozvoje, Městský úřad Mělník</w:t>
      </w:r>
      <w:r>
        <w:t>,</w:t>
      </w:r>
      <w:r w:rsidRPr="00AD1AEC">
        <w:t xml:space="preserve"> dne </w:t>
      </w:r>
      <w:r w:rsidR="0068178A">
        <w:t>19</w:t>
      </w:r>
      <w:r w:rsidRPr="00AD1AEC">
        <w:t>.</w:t>
      </w:r>
      <w:r w:rsidR="0068178A">
        <w:t>12</w:t>
      </w:r>
      <w:r w:rsidRPr="00AD1AEC">
        <w:t>.2017</w:t>
      </w:r>
    </w:p>
    <w:p w14:paraId="5E4C8BDD" w14:textId="7C2355BC" w:rsidR="00E6383C" w:rsidRDefault="00E6383C" w:rsidP="006A2A34">
      <w:pPr>
        <w:pStyle w:val="Odstavecseseznamem"/>
        <w:numPr>
          <w:ilvl w:val="0"/>
          <w:numId w:val="1"/>
        </w:numPr>
      </w:pPr>
    </w:p>
    <w:p w14:paraId="0D33540A" w14:textId="729CF991" w:rsidR="00E6383C" w:rsidRDefault="00E6383C" w:rsidP="006A2A34">
      <w:pPr>
        <w:pStyle w:val="Odstavecseseznamem"/>
        <w:numPr>
          <w:ilvl w:val="0"/>
          <w:numId w:val="1"/>
        </w:numPr>
      </w:pPr>
      <w:r>
        <w:t xml:space="preserve">souhlas č.j. 3168/VYS/HETE dle § 15 odst. 2 stavebního zákona s vydáním rozhodnutí o povolení stavby </w:t>
      </w:r>
      <w:r w:rsidRPr="003341C6">
        <w:rPr>
          <w:i/>
          <w:iCs/>
        </w:rPr>
        <w:t>„Ekologizace kontejnerového terminálu a úpravy vlečkových kolejí v přístavu Mělník, 3. stavba“</w:t>
      </w:r>
      <w:r>
        <w:t xml:space="preserve"> vydaný Městským úřadem Mělník, Odbor výstavby a rozvoje, dne 23.4.2018stanovisko č.j. 3114/18 k dokumentaci pro stavební povolení vydané městem Mělník dne 24.4.2018</w:t>
      </w:r>
    </w:p>
    <w:p w14:paraId="5FC0EE4F" w14:textId="4288EA02" w:rsidR="003971A6" w:rsidRDefault="00E6383C" w:rsidP="00615A03">
      <w:pPr>
        <w:pStyle w:val="Odstavecseseznamem"/>
        <w:numPr>
          <w:ilvl w:val="0"/>
          <w:numId w:val="1"/>
        </w:numPr>
      </w:pPr>
      <w:r>
        <w:t>závazné stanovisko č.j. DUCR-24361/18/</w:t>
      </w:r>
      <w:proofErr w:type="spellStart"/>
      <w:r>
        <w:t>Ce</w:t>
      </w:r>
      <w:proofErr w:type="spellEnd"/>
      <w:r>
        <w:t xml:space="preserve"> pro účely povolení stavby „Ekologizace kontejnerového terminálu a úpravy vlečkových kolejí v přístavu Mělník, 3. stavba, vydané Drážním úřadem, sekce stavební, územní odbor Praha, dne 27.4.2018</w:t>
      </w:r>
    </w:p>
    <w:p w14:paraId="09E62E49" w14:textId="77777777" w:rsidR="00E6383C" w:rsidRDefault="00E6383C" w:rsidP="00615A03">
      <w:pPr>
        <w:pStyle w:val="Odstavecseseznamem"/>
        <w:numPr>
          <w:ilvl w:val="0"/>
          <w:numId w:val="1"/>
        </w:numPr>
      </w:pPr>
      <w:r>
        <w:t xml:space="preserve">stanovisko č.j. PVZ/18/16673/Fa/O k dokumentaci pro stavební povolení vydané Povodím Labe, </w:t>
      </w:r>
      <w:proofErr w:type="spellStart"/>
      <w:r>
        <w:t>s.p</w:t>
      </w:r>
      <w:proofErr w:type="spellEnd"/>
      <w:r>
        <w:t>., dne 4.5.2018</w:t>
      </w:r>
    </w:p>
    <w:p w14:paraId="05274146" w14:textId="78025AC0" w:rsidR="00E6383C" w:rsidRDefault="00E6383C" w:rsidP="00615A03">
      <w:pPr>
        <w:pStyle w:val="Odstavecseseznamem"/>
        <w:numPr>
          <w:ilvl w:val="0"/>
          <w:numId w:val="1"/>
        </w:numPr>
      </w:pPr>
      <w:r>
        <w:t>souhrnné stanovisko č.j. 2268/ZP/18/MASL k dokumentaci pro stavební povolení, vydané Městským úřadem Mělník, Odborem životního prostředí a zemědělství, dne 21.5.2018</w:t>
      </w:r>
    </w:p>
    <w:p w14:paraId="0C9FD6D6" w14:textId="5B111E25" w:rsidR="00E6383C" w:rsidRDefault="00E6383C" w:rsidP="00615A03">
      <w:pPr>
        <w:pStyle w:val="Odstavecseseznamem"/>
        <w:numPr>
          <w:ilvl w:val="0"/>
          <w:numId w:val="1"/>
        </w:numPr>
      </w:pPr>
      <w:r>
        <w:t xml:space="preserve">závazné </w:t>
      </w:r>
      <w:proofErr w:type="spellStart"/>
      <w:r>
        <w:t>stanoviko</w:t>
      </w:r>
      <w:proofErr w:type="spellEnd"/>
      <w:r>
        <w:t xml:space="preserve"> </w:t>
      </w:r>
      <w:proofErr w:type="spellStart"/>
      <w:r>
        <w:t>ev.č</w:t>
      </w:r>
      <w:proofErr w:type="spellEnd"/>
      <w:r>
        <w:t>. ME-334-2/2018/PD k dokumentaci pro stavební řízení, vydané Hasičských záchranným sborem Středočeského kraje, územní odbor Mělník, dne 16.5.2018</w:t>
      </w:r>
    </w:p>
    <w:p w14:paraId="6685687D" w14:textId="168401CA" w:rsidR="00E6383C" w:rsidRDefault="00E6383C" w:rsidP="00615A03">
      <w:pPr>
        <w:pStyle w:val="Odstavecseseznamem"/>
        <w:numPr>
          <w:ilvl w:val="0"/>
          <w:numId w:val="1"/>
        </w:numPr>
      </w:pPr>
      <w:r>
        <w:t xml:space="preserve">závazné stanovisko č.j. KHSSC 20372/2018 k dokumentaci pro stavební povolení, vydané Krajskou hygienickou stanicí Středočeského kraje, územní pracoviště v Mělníku, dne 15.6.2018 </w:t>
      </w:r>
    </w:p>
    <w:p w14:paraId="45A0A378" w14:textId="77777777" w:rsidR="00CC3E63" w:rsidRDefault="00CC3E63" w:rsidP="006A2A34">
      <w:pPr>
        <w:pStyle w:val="Odstavecseseznamem"/>
      </w:pPr>
      <w:bookmarkStart w:id="0" w:name="_GoBack"/>
      <w:bookmarkEnd w:id="0"/>
    </w:p>
    <w:sectPr w:rsidR="00CC3E63" w:rsidSect="00952FD0">
      <w:footerReference w:type="default" r:id="rId10"/>
      <w:pgSz w:w="11906" w:h="16838"/>
      <w:pgMar w:top="1384" w:right="1417" w:bottom="1417" w:left="1417" w:header="708" w:footer="11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2C6DF1" w14:textId="77777777" w:rsidR="00566717" w:rsidRDefault="00566717" w:rsidP="00BF093F">
      <w:pPr>
        <w:spacing w:before="0" w:after="0"/>
      </w:pPr>
      <w:r>
        <w:separator/>
      </w:r>
    </w:p>
  </w:endnote>
  <w:endnote w:type="continuationSeparator" w:id="0">
    <w:p w14:paraId="0E244975" w14:textId="77777777" w:rsidR="00566717" w:rsidRDefault="00566717" w:rsidP="00BF093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3CBBD0" w14:textId="77777777" w:rsidR="00655BD7" w:rsidRPr="005145BE" w:rsidRDefault="00655BD7" w:rsidP="00655BD7">
    <w:pPr>
      <w:spacing w:before="0" w:after="0"/>
      <w:jc w:val="right"/>
      <w:rPr>
        <w:rFonts w:ascii="Calibri" w:hAnsi="Calibri" w:cs="Calibri"/>
        <w:color w:val="000000"/>
        <w:sz w:val="14"/>
        <w:szCs w:val="14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7B88748" wp14:editId="0D2AB4B1">
              <wp:simplePos x="0" y="0"/>
              <wp:positionH relativeFrom="column">
                <wp:posOffset>-16510</wp:posOffset>
              </wp:positionH>
              <wp:positionV relativeFrom="paragraph">
                <wp:posOffset>-52706</wp:posOffset>
              </wp:positionV>
              <wp:extent cx="5810250" cy="0"/>
              <wp:effectExtent l="0" t="0" r="0" b="0"/>
              <wp:wrapTopAndBottom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581025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3306D3" id="Line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pt,-4.15pt" to="456.2pt,-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" strokecolor="#339" strokeweight=".25pt">
              <o:lock v:ext="edit" shapetype="f"/>
              <w10:wrap type="topAndBottom"/>
            </v:line>
          </w:pict>
        </mc:Fallback>
      </mc:AlternateContent>
    </w:r>
    <w:r w:rsidRPr="005145BE">
      <w:rPr>
        <w:rFonts w:ascii="Calibri" w:hAnsi="Calibri" w:cs="Calibri"/>
        <w:color w:val="000000"/>
        <w:sz w:val="14"/>
        <w:szCs w:val="14"/>
      </w:rPr>
      <w:t>Stavební práce jsou spolufinancovány z programu Evropské unie Nástroj pro propojení Evropy.</w:t>
    </w:r>
  </w:p>
  <w:p w14:paraId="47FDE0D8" w14:textId="77777777" w:rsidR="00655BD7" w:rsidRDefault="00655BD7" w:rsidP="00655BD7">
    <w:pPr>
      <w:spacing w:before="0" w:after="240"/>
      <w:jc w:val="right"/>
      <w:rPr>
        <w:rFonts w:ascii="Calibri" w:hAnsi="Calibri" w:cs="Calibri"/>
        <w:color w:val="000000"/>
        <w:sz w:val="14"/>
        <w:szCs w:val="14"/>
      </w:rPr>
    </w:pPr>
    <w:r>
      <w:rPr>
        <w:rFonts w:ascii="Calibri" w:hAnsi="Calibri" w:cs="Calibri"/>
        <w:color w:val="000000"/>
        <w:sz w:val="14"/>
        <w:szCs w:val="14"/>
      </w:rPr>
      <w:t xml:space="preserve">        </w:t>
    </w:r>
    <w:r w:rsidRPr="005145BE">
      <w:rPr>
        <w:rFonts w:ascii="Calibri" w:hAnsi="Calibri" w:cs="Calibri"/>
        <w:color w:val="000000"/>
        <w:sz w:val="14"/>
        <w:szCs w:val="14"/>
      </w:rPr>
      <w:t>Za tuto publikaci odpovídá pouze její autor. Evropská unie nenese odpovědnost za jakékoliv využití informací v ní obsažených.</w:t>
    </w:r>
  </w:p>
  <w:p w14:paraId="71A7A6D7" w14:textId="77777777" w:rsidR="00655BD7" w:rsidRPr="0051480D" w:rsidRDefault="00655BD7" w:rsidP="00655BD7">
    <w:pPr>
      <w:pStyle w:val="Zpat"/>
      <w:jc w:val="right"/>
    </w:pPr>
    <w:r w:rsidRPr="00402D70">
      <w:rPr>
        <w:noProof/>
      </w:rPr>
      <w:drawing>
        <wp:inline distT="0" distB="0" distL="0" distR="0" wp14:anchorId="3A62B47B" wp14:editId="77B2A5C7">
          <wp:extent cx="2197826" cy="244254"/>
          <wp:effectExtent l="0" t="0" r="0" b="3810"/>
          <wp:docPr id="3" name="Obrázek 3" descr="C:\Users\boris\AppData\Local\Microsoft\Windows\Temporary Internet Files\Content.Outlook\NPTK8ERM\cs_horizontal_cef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oris\AppData\Local\Microsoft\Windows\Temporary Internet Files\Content.Outlook\NPTK8ERM\cs_horizontal_cef_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4961" cy="2750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CB6FE3" w14:textId="1DD92A69" w:rsidR="00952FD0" w:rsidRPr="00655BD7" w:rsidRDefault="00952FD0" w:rsidP="00655BD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2E1E6C" w14:textId="77777777" w:rsidR="00566717" w:rsidRDefault="00566717" w:rsidP="00BF093F">
      <w:pPr>
        <w:spacing w:before="0" w:after="0"/>
      </w:pPr>
      <w:r>
        <w:separator/>
      </w:r>
    </w:p>
  </w:footnote>
  <w:footnote w:type="continuationSeparator" w:id="0">
    <w:p w14:paraId="3A5C0870" w14:textId="77777777" w:rsidR="00566717" w:rsidRDefault="00566717" w:rsidP="00BF093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4C772F"/>
    <w:multiLevelType w:val="hybridMultilevel"/>
    <w:tmpl w:val="28A6F45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AEC"/>
    <w:rsid w:val="00063A8F"/>
    <w:rsid w:val="00070619"/>
    <w:rsid w:val="00071B52"/>
    <w:rsid w:val="00112ADE"/>
    <w:rsid w:val="00117359"/>
    <w:rsid w:val="001449C4"/>
    <w:rsid w:val="00146E5F"/>
    <w:rsid w:val="001636D7"/>
    <w:rsid w:val="00182B8C"/>
    <w:rsid w:val="001A2EF1"/>
    <w:rsid w:val="00240B49"/>
    <w:rsid w:val="00245BDE"/>
    <w:rsid w:val="00295BCD"/>
    <w:rsid w:val="00306157"/>
    <w:rsid w:val="003341C6"/>
    <w:rsid w:val="003971A6"/>
    <w:rsid w:val="003B0BD3"/>
    <w:rsid w:val="004C4A8B"/>
    <w:rsid w:val="00517166"/>
    <w:rsid w:val="00566717"/>
    <w:rsid w:val="005D7956"/>
    <w:rsid w:val="00615A03"/>
    <w:rsid w:val="00645D4E"/>
    <w:rsid w:val="00655BD7"/>
    <w:rsid w:val="0068178A"/>
    <w:rsid w:val="006A2A34"/>
    <w:rsid w:val="006C7A66"/>
    <w:rsid w:val="0070336B"/>
    <w:rsid w:val="00721EA1"/>
    <w:rsid w:val="00727DDB"/>
    <w:rsid w:val="00780061"/>
    <w:rsid w:val="007825AA"/>
    <w:rsid w:val="007958A3"/>
    <w:rsid w:val="007B3A42"/>
    <w:rsid w:val="007C23DE"/>
    <w:rsid w:val="008605B5"/>
    <w:rsid w:val="00867163"/>
    <w:rsid w:val="00871192"/>
    <w:rsid w:val="00883E39"/>
    <w:rsid w:val="0094462F"/>
    <w:rsid w:val="00952FD0"/>
    <w:rsid w:val="00981751"/>
    <w:rsid w:val="009909AF"/>
    <w:rsid w:val="009D5E3A"/>
    <w:rsid w:val="00A8769A"/>
    <w:rsid w:val="00A9625A"/>
    <w:rsid w:val="00AB7F9D"/>
    <w:rsid w:val="00AD1AEC"/>
    <w:rsid w:val="00BE31BD"/>
    <w:rsid w:val="00BF093F"/>
    <w:rsid w:val="00C246C3"/>
    <w:rsid w:val="00C55637"/>
    <w:rsid w:val="00CC3E63"/>
    <w:rsid w:val="00CC7DBC"/>
    <w:rsid w:val="00CD7AA5"/>
    <w:rsid w:val="00D703AA"/>
    <w:rsid w:val="00DB259A"/>
    <w:rsid w:val="00DC0F5F"/>
    <w:rsid w:val="00E1659A"/>
    <w:rsid w:val="00E525A2"/>
    <w:rsid w:val="00E6383C"/>
    <w:rsid w:val="00E73AA6"/>
    <w:rsid w:val="00EB5011"/>
    <w:rsid w:val="00ED2BD0"/>
    <w:rsid w:val="00F04A65"/>
    <w:rsid w:val="00F35B52"/>
    <w:rsid w:val="00FA6889"/>
    <w:rsid w:val="00FB1088"/>
    <w:rsid w:val="00FF3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28B2BB4"/>
  <w15:docId w15:val="{92EE86A6-ED61-4082-96BB-B920DBDD1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rsid w:val="00AD1AEC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D1AEC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1449C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449C4"/>
    <w:rPr>
      <w:rFonts w:ascii="Segoe UI" w:eastAsia="Times New Roman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BF093F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BF093F"/>
    <w:rPr>
      <w:rFonts w:ascii="Times New Roman" w:eastAsia="Times New Roman" w:hAnsi="Times New Roman" w:cs="Times New Roman"/>
      <w:szCs w:val="24"/>
    </w:rPr>
  </w:style>
  <w:style w:type="paragraph" w:styleId="Zpat">
    <w:name w:val="footer"/>
    <w:basedOn w:val="Normln"/>
    <w:link w:val="ZpatChar"/>
    <w:uiPriority w:val="99"/>
    <w:unhideWhenUsed/>
    <w:rsid w:val="00BF093F"/>
    <w:pPr>
      <w:tabs>
        <w:tab w:val="center" w:pos="4536"/>
        <w:tab w:val="right" w:pos="9072"/>
      </w:tabs>
      <w:spacing w:before="0" w:after="0"/>
    </w:pPr>
  </w:style>
  <w:style w:type="character" w:customStyle="1" w:styleId="ZpatChar">
    <w:name w:val="Zápatí Char"/>
    <w:basedOn w:val="Standardnpsmoodstavce"/>
    <w:link w:val="Zpat"/>
    <w:uiPriority w:val="99"/>
    <w:rsid w:val="00BF093F"/>
    <w:rPr>
      <w:rFonts w:ascii="Times New Roman" w:eastAsia="Times New Roman" w:hAnsi="Times New Roman" w:cs="Times New Roman"/>
      <w:szCs w:val="24"/>
    </w:rPr>
  </w:style>
  <w:style w:type="paragraph" w:styleId="Zkladntextodsazen">
    <w:name w:val="Body Text Indent"/>
    <w:basedOn w:val="Normln"/>
    <w:link w:val="ZkladntextodsazenChar"/>
    <w:rsid w:val="00952FD0"/>
    <w:pPr>
      <w:spacing w:after="0"/>
      <w:ind w:left="1440"/>
      <w:jc w:val="left"/>
    </w:pPr>
    <w:rPr>
      <w:i/>
      <w:snapToGrid w:val="0"/>
      <w:sz w:val="24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952FD0"/>
    <w:rPr>
      <w:rFonts w:ascii="Times New Roman" w:eastAsia="Times New Roman" w:hAnsi="Times New Roman" w:cs="Times New Roman"/>
      <w:i/>
      <w:snapToGrid w:val="0"/>
      <w:sz w:val="24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CC3E6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C3E6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C3E63"/>
    <w:rPr>
      <w:rFonts w:ascii="Times New Roman" w:eastAsia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C3E6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C3E63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620D5B59E9A942A8D51AA38A285469" ma:contentTypeVersion="10" ma:contentTypeDescription="Vytvoří nový dokument" ma:contentTypeScope="" ma:versionID="ea1b7823a79edff9df90e347781b9f6e">
  <xsd:schema xmlns:xsd="http://www.w3.org/2001/XMLSchema" xmlns:xs="http://www.w3.org/2001/XMLSchema" xmlns:p="http://schemas.microsoft.com/office/2006/metadata/properties" xmlns:ns2="c8dbb6ab-35e3-4a5a-b91c-0c63ad5215b8" xmlns:ns3="cf76a5d1-4e61-40b2-a1cd-be5592cd1156" targetNamespace="http://schemas.microsoft.com/office/2006/metadata/properties" ma:root="true" ma:fieldsID="e42e829ac06cf6b4224bd32696a89593" ns2:_="" ns3:_="">
    <xsd:import namespace="c8dbb6ab-35e3-4a5a-b91c-0c63ad5215b8"/>
    <xsd:import namespace="cf76a5d1-4e61-40b2-a1cd-be5592cd11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bb6ab-35e3-4a5a-b91c-0c63ad5215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6a5d1-4e61-40b2-a1cd-be5592cd115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4EC31-FCC3-4096-AF76-3858BB43CC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6877E8-89F2-4EBF-BDD7-E38637540B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A9FE61-8600-42AC-97C0-398587E1A6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bb6ab-35e3-4a5a-b91c-0c63ad5215b8"/>
    <ds:schemaRef ds:uri="cf76a5d1-4e61-40b2-a1cd-be5592cd11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385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České přístavy, a.s.</Company>
  <LinksUpToDate>false</LinksUpToDate>
  <CharactersWithSpaces>2652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</dc:creator>
  <cp:lastModifiedBy>Boris Vrbka</cp:lastModifiedBy>
  <cp:revision>26</cp:revision>
  <cp:lastPrinted>2019-09-13T12:26:00Z</cp:lastPrinted>
  <dcterms:created xsi:type="dcterms:W3CDTF">2019-09-06T12:56:00Z</dcterms:created>
  <dcterms:modified xsi:type="dcterms:W3CDTF">2019-10-07T09:40:00Z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0x010100D8620D5B59E9A942A8D51AA38A285469</vt:lpwstr>
  </property>
</Properties>
</file>